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06F" w:rsidRDefault="00A94671" w:rsidP="00A463F5">
      <w:pPr>
        <w:spacing w:line="240" w:lineRule="auto"/>
        <w:rPr>
          <w:rFonts w:ascii="Arial" w:eastAsia="Times New Roman" w:hAnsi="Arial"/>
          <w:sz w:val="20"/>
        </w:rPr>
      </w:pPr>
      <w:r w:rsidRPr="0015506F">
        <w:rPr>
          <w:rFonts w:ascii="Arial" w:eastAsia="Times New Roman" w:hAnsi="Arial"/>
          <w:b/>
          <w:sz w:val="20"/>
        </w:rPr>
        <w:t>SANITY, MADNESS AND THE FAMILY / FAMILY LIFE: an urgent retrospective</w:t>
      </w:r>
      <w:r w:rsidR="00547CEF" w:rsidRPr="0015506F">
        <w:rPr>
          <w:rFonts w:ascii="Arial" w:eastAsia="Times New Roman" w:hAnsi="Arial"/>
          <w:b/>
          <w:sz w:val="20"/>
        </w:rPr>
        <w:t>, organised by Birkbeck Research in Aesthetics of Kinship and Community (BRAKC) and the Birkbeck Guilt Working Group</w:t>
      </w:r>
      <w:r w:rsidRPr="0015506F">
        <w:rPr>
          <w:rFonts w:ascii="Arial" w:eastAsia="Times New Roman" w:hAnsi="Arial"/>
          <w:sz w:val="20"/>
        </w:rPr>
        <w:br/>
      </w:r>
      <w:r w:rsidRPr="0015506F">
        <w:rPr>
          <w:rFonts w:ascii="Arial" w:eastAsia="Times New Roman" w:hAnsi="Arial"/>
          <w:sz w:val="20"/>
        </w:rPr>
        <w:br/>
      </w:r>
      <w:r w:rsidRPr="0015506F">
        <w:rPr>
          <w:rFonts w:ascii="Arial" w:eastAsia="Times New Roman" w:hAnsi="Arial"/>
          <w:b/>
          <w:sz w:val="20"/>
        </w:rPr>
        <w:t>Friday</w:t>
      </w:r>
      <w:r w:rsidR="0088053D" w:rsidRPr="0015506F">
        <w:rPr>
          <w:rFonts w:ascii="Arial" w:eastAsia="Times New Roman" w:hAnsi="Arial"/>
          <w:b/>
          <w:sz w:val="20"/>
        </w:rPr>
        <w:t xml:space="preserve"> 24 April 2015, </w:t>
      </w:r>
      <w:r w:rsidRPr="0015506F">
        <w:rPr>
          <w:rFonts w:ascii="Arial" w:eastAsia="Times New Roman" w:hAnsi="Arial"/>
          <w:b/>
          <w:sz w:val="20"/>
        </w:rPr>
        <w:t>Birkbeck</w:t>
      </w:r>
      <w:r w:rsidR="0088053D" w:rsidRPr="0015506F">
        <w:rPr>
          <w:rFonts w:ascii="Arial" w:eastAsia="Times New Roman" w:hAnsi="Arial"/>
          <w:b/>
          <w:sz w:val="20"/>
        </w:rPr>
        <w:t xml:space="preserve"> Cinema</w:t>
      </w:r>
      <w:r w:rsidRPr="0015506F">
        <w:rPr>
          <w:rFonts w:ascii="Arial" w:eastAsia="Times New Roman" w:hAnsi="Arial"/>
          <w:b/>
          <w:sz w:val="20"/>
        </w:rPr>
        <w:t>, 43 Gordon Square</w:t>
      </w:r>
      <w:r w:rsidR="00547CEF" w:rsidRPr="0015506F">
        <w:rPr>
          <w:rFonts w:ascii="Arial" w:eastAsia="Times New Roman" w:hAnsi="Arial"/>
          <w:b/>
          <w:sz w:val="20"/>
        </w:rPr>
        <w:t>, 1pm-9pm</w:t>
      </w:r>
      <w:r w:rsidRPr="0015506F">
        <w:rPr>
          <w:rFonts w:ascii="Arial" w:eastAsia="Times New Roman" w:hAnsi="Arial"/>
          <w:b/>
          <w:sz w:val="20"/>
        </w:rPr>
        <w:br/>
      </w:r>
      <w:r w:rsidRPr="0015506F">
        <w:rPr>
          <w:rFonts w:ascii="Arial" w:eastAsia="Times New Roman" w:hAnsi="Arial"/>
          <w:sz w:val="20"/>
        </w:rPr>
        <w:br/>
      </w:r>
    </w:p>
    <w:p w:rsidR="00A463F5" w:rsidRPr="0015506F" w:rsidRDefault="00A463F5" w:rsidP="00A463F5">
      <w:pPr>
        <w:spacing w:line="240" w:lineRule="auto"/>
        <w:rPr>
          <w:rFonts w:ascii="Arial" w:eastAsia="Times New Roman" w:hAnsi="Arial"/>
          <w:sz w:val="20"/>
        </w:rPr>
      </w:pPr>
      <w:r w:rsidRPr="0015506F">
        <w:rPr>
          <w:rFonts w:ascii="Arial" w:eastAsia="Times New Roman" w:hAnsi="Arial"/>
          <w:sz w:val="20"/>
        </w:rPr>
        <w:t>1:00-1:15</w:t>
      </w:r>
      <w:r w:rsidR="00A94671" w:rsidRPr="0015506F">
        <w:rPr>
          <w:rFonts w:ascii="Arial" w:eastAsia="Times New Roman" w:hAnsi="Arial"/>
          <w:sz w:val="20"/>
        </w:rPr>
        <w:t xml:space="preserve"> Welco</w:t>
      </w:r>
      <w:r w:rsidR="00096A59" w:rsidRPr="0015506F">
        <w:rPr>
          <w:rFonts w:ascii="Arial" w:eastAsia="Times New Roman" w:hAnsi="Arial"/>
          <w:sz w:val="20"/>
        </w:rPr>
        <w:t>me</w:t>
      </w:r>
      <w:r w:rsidRPr="0015506F">
        <w:rPr>
          <w:rFonts w:ascii="Arial" w:eastAsia="Times New Roman" w:hAnsi="Arial"/>
          <w:sz w:val="20"/>
        </w:rPr>
        <w:t xml:space="preserve"> by </w:t>
      </w:r>
      <w:r w:rsidRPr="0015506F">
        <w:rPr>
          <w:rFonts w:ascii="Arial" w:eastAsia="Times New Roman" w:hAnsi="Arial"/>
          <w:b/>
          <w:sz w:val="20"/>
        </w:rPr>
        <w:t>Andrew Asibong</w:t>
      </w:r>
      <w:r w:rsidR="00096A59" w:rsidRPr="0015506F">
        <w:rPr>
          <w:rFonts w:ascii="Arial" w:eastAsia="Times New Roman" w:hAnsi="Arial"/>
          <w:sz w:val="20"/>
        </w:rPr>
        <w:t xml:space="preserve"> </w:t>
      </w:r>
      <w:r w:rsidR="004A4674">
        <w:rPr>
          <w:rFonts w:ascii="Arial" w:eastAsia="Times New Roman" w:hAnsi="Arial"/>
          <w:sz w:val="20"/>
        </w:rPr>
        <w:t>(co-director of BRAKC)</w:t>
      </w:r>
    </w:p>
    <w:p w:rsidR="00096A59" w:rsidRPr="0015506F" w:rsidRDefault="00096A59" w:rsidP="00A463F5">
      <w:pPr>
        <w:spacing w:line="240" w:lineRule="auto"/>
        <w:rPr>
          <w:rFonts w:ascii="Arial" w:eastAsia="Times New Roman" w:hAnsi="Arial"/>
          <w:sz w:val="20"/>
          <w:u w:val="single"/>
        </w:rPr>
      </w:pPr>
      <w:r w:rsidRPr="0015506F">
        <w:rPr>
          <w:rFonts w:ascii="Arial" w:eastAsia="Times New Roman" w:hAnsi="Arial"/>
          <w:sz w:val="20"/>
        </w:rPr>
        <w:br/>
      </w:r>
      <w:r w:rsidR="00184489" w:rsidRPr="0015506F">
        <w:rPr>
          <w:rFonts w:ascii="Arial" w:eastAsia="Times New Roman" w:hAnsi="Arial"/>
          <w:sz w:val="20"/>
          <w:u w:val="single"/>
        </w:rPr>
        <w:t>1:15-2:4</w:t>
      </w:r>
      <w:r w:rsidR="00A463F5" w:rsidRPr="0015506F">
        <w:rPr>
          <w:rFonts w:ascii="Arial" w:eastAsia="Times New Roman" w:hAnsi="Arial"/>
          <w:sz w:val="20"/>
          <w:u w:val="single"/>
        </w:rPr>
        <w:t>5</w:t>
      </w:r>
      <w:r w:rsidRPr="0015506F">
        <w:rPr>
          <w:rFonts w:ascii="Arial" w:eastAsia="Times New Roman" w:hAnsi="Arial"/>
          <w:sz w:val="20"/>
          <w:u w:val="single"/>
        </w:rPr>
        <w:t xml:space="preserve"> Panel 1</w:t>
      </w:r>
    </w:p>
    <w:p w:rsidR="0087220A" w:rsidRPr="0015506F" w:rsidRDefault="0087220A" w:rsidP="00A463F5">
      <w:pPr>
        <w:widowControl w:val="0"/>
        <w:autoSpaceDE w:val="0"/>
        <w:autoSpaceDN w:val="0"/>
        <w:adjustRightInd w:val="0"/>
        <w:spacing w:after="0" w:line="240" w:lineRule="auto"/>
        <w:rPr>
          <w:rFonts w:ascii="Arial" w:hAnsi="Arial" w:cs="Arial"/>
          <w:b/>
          <w:sz w:val="20"/>
          <w:szCs w:val="26"/>
          <w:lang w:val="en-US"/>
        </w:rPr>
      </w:pPr>
    </w:p>
    <w:p w:rsidR="0087220A" w:rsidRPr="0015506F" w:rsidRDefault="00FC76AB" w:rsidP="00A463F5">
      <w:pPr>
        <w:widowControl w:val="0"/>
        <w:autoSpaceDE w:val="0"/>
        <w:autoSpaceDN w:val="0"/>
        <w:adjustRightInd w:val="0"/>
        <w:spacing w:after="0" w:line="240" w:lineRule="auto"/>
        <w:rPr>
          <w:rFonts w:ascii="Arial" w:hAnsi="Arial" w:cs="Arial"/>
          <w:sz w:val="20"/>
          <w:szCs w:val="26"/>
          <w:lang w:val="en-US"/>
        </w:rPr>
      </w:pPr>
      <w:r w:rsidRPr="0015506F">
        <w:rPr>
          <w:rFonts w:ascii="Arial" w:hAnsi="Arial" w:cs="Arial"/>
          <w:b/>
          <w:sz w:val="20"/>
          <w:szCs w:val="26"/>
          <w:lang w:val="en-US"/>
        </w:rPr>
        <w:t>Anth</w:t>
      </w:r>
      <w:r w:rsidR="0087220A" w:rsidRPr="0015506F">
        <w:rPr>
          <w:rFonts w:ascii="Arial" w:hAnsi="Arial" w:cs="Arial"/>
          <w:b/>
          <w:sz w:val="20"/>
          <w:szCs w:val="26"/>
          <w:lang w:val="en-US"/>
        </w:rPr>
        <w:t xml:space="preserve">ony Stadlen </w:t>
      </w:r>
      <w:r w:rsidR="0087220A" w:rsidRPr="0015506F">
        <w:rPr>
          <w:rFonts w:ascii="Arial" w:hAnsi="Arial" w:cs="Arial"/>
          <w:sz w:val="20"/>
          <w:szCs w:val="26"/>
          <w:lang w:val="en-US"/>
        </w:rPr>
        <w:t>(existential psychotherapist, family therapist, teacher)</w:t>
      </w:r>
    </w:p>
    <w:p w:rsidR="0087220A" w:rsidRPr="0015506F" w:rsidRDefault="0087220A" w:rsidP="00A463F5">
      <w:pPr>
        <w:widowControl w:val="0"/>
        <w:autoSpaceDE w:val="0"/>
        <w:autoSpaceDN w:val="0"/>
        <w:adjustRightInd w:val="0"/>
        <w:spacing w:after="0" w:line="240" w:lineRule="auto"/>
        <w:rPr>
          <w:rFonts w:ascii="Arial" w:hAnsi="Arial" w:cs="Arial"/>
          <w:b/>
          <w:sz w:val="20"/>
          <w:szCs w:val="26"/>
          <w:lang w:val="en-US"/>
        </w:rPr>
      </w:pPr>
    </w:p>
    <w:p w:rsidR="0087220A" w:rsidRPr="0015506F" w:rsidRDefault="00FC76AB" w:rsidP="00A463F5">
      <w:pPr>
        <w:widowControl w:val="0"/>
        <w:autoSpaceDE w:val="0"/>
        <w:autoSpaceDN w:val="0"/>
        <w:adjustRightInd w:val="0"/>
        <w:spacing w:after="0" w:line="240" w:lineRule="auto"/>
        <w:rPr>
          <w:rFonts w:ascii="Arial" w:hAnsi="Arial" w:cs="Arial"/>
          <w:sz w:val="20"/>
          <w:szCs w:val="26"/>
          <w:lang w:val="en-US"/>
        </w:rPr>
      </w:pPr>
      <w:r w:rsidRPr="0015506F">
        <w:rPr>
          <w:rFonts w:ascii="Arial" w:hAnsi="Arial" w:cs="Arial"/>
          <w:sz w:val="20"/>
          <w:szCs w:val="26"/>
          <w:lang w:val="en-US"/>
        </w:rPr>
        <w:t>Anth</w:t>
      </w:r>
      <w:r w:rsidR="0087220A" w:rsidRPr="0015506F">
        <w:rPr>
          <w:rFonts w:ascii="Arial" w:hAnsi="Arial" w:cs="Arial"/>
          <w:sz w:val="20"/>
          <w:szCs w:val="26"/>
          <w:lang w:val="en-US"/>
        </w:rPr>
        <w:t xml:space="preserve">ony will discuss </w:t>
      </w:r>
      <w:r w:rsidR="0087220A" w:rsidRPr="0015506F">
        <w:rPr>
          <w:rFonts w:ascii="Arial" w:hAnsi="Arial" w:cs="Arial"/>
          <w:i/>
          <w:iCs/>
          <w:sz w:val="20"/>
          <w:szCs w:val="26"/>
          <w:lang w:val="en-US"/>
        </w:rPr>
        <w:t>Sanity, Madness and the Family</w:t>
      </w:r>
      <w:r w:rsidR="0087220A" w:rsidRPr="0015506F">
        <w:rPr>
          <w:rFonts w:ascii="Arial" w:hAnsi="Arial" w:cs="Arial"/>
          <w:sz w:val="20"/>
          <w:szCs w:val="26"/>
          <w:lang w:val="en-US"/>
        </w:rPr>
        <w:t> and some provisional findings from his original research over the last fifteen years on the eleven actual families it studies. This research involves continuing, half a century on, the interviewing of family members undertaken by Esterson (and reported by him and Laing), including those of the eleven diagnosed "schizophrenic" women family members still living.</w:t>
      </w:r>
    </w:p>
    <w:p w:rsidR="00184489" w:rsidRPr="0015506F" w:rsidRDefault="00184489" w:rsidP="00A463F5">
      <w:pPr>
        <w:spacing w:line="240" w:lineRule="auto"/>
        <w:rPr>
          <w:rFonts w:ascii="Arial" w:eastAsia="Times New Roman" w:hAnsi="Arial"/>
          <w:b/>
          <w:sz w:val="20"/>
        </w:rPr>
      </w:pPr>
    </w:p>
    <w:p w:rsidR="00096A59" w:rsidRPr="0015506F" w:rsidRDefault="00A94671" w:rsidP="00A463F5">
      <w:pPr>
        <w:spacing w:line="240" w:lineRule="auto"/>
        <w:rPr>
          <w:rFonts w:ascii="Arial" w:eastAsia="Times New Roman" w:hAnsi="Arial"/>
          <w:sz w:val="20"/>
        </w:rPr>
      </w:pPr>
      <w:r w:rsidRPr="0015506F">
        <w:rPr>
          <w:rFonts w:ascii="Arial" w:eastAsia="Times New Roman" w:hAnsi="Arial"/>
          <w:b/>
          <w:sz w:val="20"/>
        </w:rPr>
        <w:t xml:space="preserve">Chris </w:t>
      </w:r>
      <w:r w:rsidR="00096A59" w:rsidRPr="0015506F">
        <w:rPr>
          <w:rFonts w:ascii="Arial" w:eastAsia="Times New Roman" w:hAnsi="Arial"/>
          <w:b/>
          <w:sz w:val="20"/>
        </w:rPr>
        <w:t>Oakley</w:t>
      </w:r>
      <w:r w:rsidR="00096A59" w:rsidRPr="0015506F">
        <w:rPr>
          <w:rFonts w:ascii="Arial" w:eastAsia="Times New Roman" w:hAnsi="Arial"/>
          <w:sz w:val="20"/>
        </w:rPr>
        <w:t xml:space="preserve"> (psychoanalyst, writer)</w:t>
      </w:r>
    </w:p>
    <w:p w:rsidR="00096A59" w:rsidRPr="0015506F" w:rsidRDefault="0015506F" w:rsidP="00A463F5">
      <w:pPr>
        <w:spacing w:line="240" w:lineRule="auto"/>
        <w:rPr>
          <w:rFonts w:ascii="Arial" w:eastAsia="Times New Roman" w:hAnsi="Arial"/>
          <w:sz w:val="20"/>
        </w:rPr>
      </w:pPr>
      <w:r w:rsidRPr="0015506F">
        <w:rPr>
          <w:rFonts w:ascii="Arial" w:hAnsi="Arial" w:cs="Times"/>
          <w:sz w:val="20"/>
          <w:szCs w:val="32"/>
          <w:lang w:val="en-US"/>
        </w:rPr>
        <w:t xml:space="preserve">Chris’s presentation, </w:t>
      </w:r>
      <w:r w:rsidR="00096A59" w:rsidRPr="0015506F">
        <w:rPr>
          <w:rFonts w:ascii="Arial" w:hAnsi="Arial" w:cs="Times"/>
          <w:sz w:val="20"/>
          <w:szCs w:val="32"/>
          <w:lang w:val="en-US"/>
        </w:rPr>
        <w:t>“Sanity, Mad</w:t>
      </w:r>
      <w:r w:rsidRPr="0015506F">
        <w:rPr>
          <w:rFonts w:ascii="Arial" w:hAnsi="Arial" w:cs="Times"/>
          <w:sz w:val="20"/>
          <w:szCs w:val="32"/>
          <w:lang w:val="en-US"/>
        </w:rPr>
        <w:t>ness and the Psychoanalysts”, will examine</w:t>
      </w:r>
      <w:r w:rsidR="00096A59" w:rsidRPr="0015506F">
        <w:rPr>
          <w:rFonts w:ascii="Arial" w:hAnsi="Arial" w:cs="Times"/>
          <w:sz w:val="20"/>
          <w:szCs w:val="32"/>
          <w:lang w:val="en-US"/>
        </w:rPr>
        <w:t xml:space="preserve"> Laing and his familiars, and how the issue of rivalrous resemblance came to haunt the scene of collaboration.</w:t>
      </w:r>
    </w:p>
    <w:p w:rsidR="00B05C7C" w:rsidRPr="0015506F" w:rsidRDefault="00B05C7C" w:rsidP="00A463F5">
      <w:pPr>
        <w:widowControl w:val="0"/>
        <w:autoSpaceDE w:val="0"/>
        <w:autoSpaceDN w:val="0"/>
        <w:adjustRightInd w:val="0"/>
        <w:spacing w:after="0" w:line="240" w:lineRule="auto"/>
        <w:rPr>
          <w:rFonts w:ascii="Arial" w:hAnsi="Arial" w:cs="Arial"/>
          <w:b/>
          <w:sz w:val="20"/>
          <w:szCs w:val="26"/>
          <w:lang w:val="en-US"/>
        </w:rPr>
      </w:pPr>
    </w:p>
    <w:p w:rsidR="00184489" w:rsidRPr="0015506F" w:rsidRDefault="00184489" w:rsidP="00184489">
      <w:pPr>
        <w:spacing w:line="240" w:lineRule="auto"/>
        <w:rPr>
          <w:rFonts w:ascii="Arial" w:eastAsia="Times New Roman" w:hAnsi="Arial"/>
          <w:sz w:val="20"/>
        </w:rPr>
      </w:pPr>
      <w:r w:rsidRPr="0015506F">
        <w:rPr>
          <w:rFonts w:ascii="Arial" w:eastAsia="Times New Roman" w:hAnsi="Arial"/>
          <w:b/>
          <w:sz w:val="20"/>
        </w:rPr>
        <w:t>Suman Fernando</w:t>
      </w:r>
      <w:r w:rsidRPr="0015506F">
        <w:rPr>
          <w:rFonts w:ascii="Arial" w:eastAsia="Times New Roman" w:hAnsi="Arial"/>
          <w:sz w:val="20"/>
        </w:rPr>
        <w:t xml:space="preserve"> (psychiatrist, academic, writer)</w:t>
      </w:r>
    </w:p>
    <w:p w:rsidR="0015506F" w:rsidRPr="0015506F" w:rsidRDefault="0015506F" w:rsidP="0015506F">
      <w:pPr>
        <w:widowControl w:val="0"/>
        <w:autoSpaceDE w:val="0"/>
        <w:autoSpaceDN w:val="0"/>
        <w:adjustRightInd w:val="0"/>
        <w:spacing w:after="320" w:line="240" w:lineRule="auto"/>
        <w:rPr>
          <w:rFonts w:ascii="Arial" w:hAnsi="Arial" w:cs="Times"/>
          <w:sz w:val="20"/>
          <w:szCs w:val="32"/>
          <w:lang w:val="en-US"/>
        </w:rPr>
      </w:pPr>
      <w:r w:rsidRPr="0015506F">
        <w:rPr>
          <w:rFonts w:ascii="Arial" w:hAnsi="Arial" w:cs="Times"/>
          <w:sz w:val="20"/>
          <w:szCs w:val="32"/>
          <w:lang w:val="en-US"/>
        </w:rPr>
        <w:t xml:space="preserve">Suman, taking a transcultural-social approach, will discuss how since the breakup of the European empires and subsequent rise of racism  (in Europe) and civil rights movement (in the US),  “schizophrenia” in the West has been re-constructed to fulfil a political purpose (e.g. </w:t>
      </w:r>
      <w:r w:rsidRPr="0015506F">
        <w:rPr>
          <w:rFonts w:ascii="Arial" w:hAnsi="Arial" w:cs="Times"/>
          <w:i/>
          <w:iCs/>
          <w:sz w:val="20"/>
          <w:szCs w:val="32"/>
          <w:lang w:val="en-US"/>
        </w:rPr>
        <w:t>The Empire Strikes Back</w:t>
      </w:r>
      <w:r w:rsidRPr="0015506F">
        <w:rPr>
          <w:rFonts w:ascii="Arial" w:hAnsi="Arial" w:cs="Times"/>
          <w:sz w:val="20"/>
          <w:szCs w:val="32"/>
          <w:lang w:val="en-US"/>
        </w:rPr>
        <w:t xml:space="preserve"> - CCCS, 1982; </w:t>
      </w:r>
      <w:r w:rsidRPr="0015506F">
        <w:rPr>
          <w:rFonts w:ascii="Arial" w:hAnsi="Arial" w:cs="Times"/>
          <w:i/>
          <w:iCs/>
          <w:sz w:val="20"/>
          <w:szCs w:val="32"/>
          <w:lang w:val="en-US"/>
        </w:rPr>
        <w:t>The Protest Psychosis: How Schizophrenia became a Black Disease</w:t>
      </w:r>
      <w:r w:rsidRPr="0015506F">
        <w:rPr>
          <w:rFonts w:ascii="Arial" w:hAnsi="Arial" w:cs="Times"/>
          <w:sz w:val="20"/>
          <w:szCs w:val="32"/>
          <w:lang w:val="en-US"/>
        </w:rPr>
        <w:t xml:space="preserve"> - Jonathan Metzl, 2009).</w:t>
      </w:r>
    </w:p>
    <w:p w:rsidR="00184489" w:rsidRPr="0015506F" w:rsidRDefault="00184489" w:rsidP="00A463F5">
      <w:pPr>
        <w:widowControl w:val="0"/>
        <w:autoSpaceDE w:val="0"/>
        <w:autoSpaceDN w:val="0"/>
        <w:adjustRightInd w:val="0"/>
        <w:spacing w:after="0" w:line="240" w:lineRule="auto"/>
        <w:rPr>
          <w:rFonts w:ascii="Arial" w:eastAsia="Times New Roman" w:hAnsi="Arial"/>
          <w:b/>
          <w:sz w:val="20"/>
        </w:rPr>
      </w:pPr>
    </w:p>
    <w:p w:rsidR="00A463F5" w:rsidRPr="0015506F" w:rsidRDefault="00A463F5" w:rsidP="00A463F5">
      <w:pPr>
        <w:widowControl w:val="0"/>
        <w:autoSpaceDE w:val="0"/>
        <w:autoSpaceDN w:val="0"/>
        <w:adjustRightInd w:val="0"/>
        <w:spacing w:after="0" w:line="240" w:lineRule="auto"/>
        <w:rPr>
          <w:rFonts w:ascii="Arial" w:eastAsia="Times New Roman" w:hAnsi="Arial"/>
          <w:b/>
          <w:sz w:val="20"/>
        </w:rPr>
      </w:pPr>
      <w:r w:rsidRPr="0015506F">
        <w:rPr>
          <w:rFonts w:ascii="Arial" w:eastAsia="Times New Roman" w:hAnsi="Arial"/>
          <w:b/>
          <w:sz w:val="20"/>
        </w:rPr>
        <w:t>SHORT BREAK</w:t>
      </w:r>
    </w:p>
    <w:p w:rsidR="00A463F5" w:rsidRPr="0015506F" w:rsidRDefault="00A463F5" w:rsidP="00A463F5">
      <w:pPr>
        <w:widowControl w:val="0"/>
        <w:autoSpaceDE w:val="0"/>
        <w:autoSpaceDN w:val="0"/>
        <w:adjustRightInd w:val="0"/>
        <w:spacing w:after="0" w:line="240" w:lineRule="auto"/>
        <w:rPr>
          <w:rFonts w:ascii="Arial" w:eastAsia="Times New Roman" w:hAnsi="Arial"/>
          <w:b/>
          <w:sz w:val="20"/>
        </w:rPr>
      </w:pPr>
    </w:p>
    <w:p w:rsidR="00A463F5" w:rsidRPr="0015506F" w:rsidRDefault="00A463F5" w:rsidP="00A463F5">
      <w:pPr>
        <w:widowControl w:val="0"/>
        <w:autoSpaceDE w:val="0"/>
        <w:autoSpaceDN w:val="0"/>
        <w:adjustRightInd w:val="0"/>
        <w:spacing w:after="0" w:line="240" w:lineRule="auto"/>
        <w:rPr>
          <w:rFonts w:ascii="Arial" w:eastAsia="Times New Roman" w:hAnsi="Arial"/>
          <w:b/>
          <w:sz w:val="20"/>
        </w:rPr>
      </w:pPr>
    </w:p>
    <w:p w:rsidR="00A463F5" w:rsidRPr="0015506F" w:rsidRDefault="00184489" w:rsidP="00A463F5">
      <w:pPr>
        <w:widowControl w:val="0"/>
        <w:autoSpaceDE w:val="0"/>
        <w:autoSpaceDN w:val="0"/>
        <w:adjustRightInd w:val="0"/>
        <w:spacing w:after="0" w:line="240" w:lineRule="auto"/>
        <w:rPr>
          <w:rFonts w:ascii="Arial" w:eastAsia="Times New Roman" w:hAnsi="Arial"/>
          <w:sz w:val="20"/>
          <w:u w:val="single"/>
        </w:rPr>
      </w:pPr>
      <w:r w:rsidRPr="0015506F">
        <w:rPr>
          <w:rFonts w:ascii="Arial" w:eastAsia="Times New Roman" w:hAnsi="Arial"/>
          <w:sz w:val="20"/>
          <w:u w:val="single"/>
        </w:rPr>
        <w:t>3:00-4:0</w:t>
      </w:r>
      <w:r w:rsidR="00A463F5" w:rsidRPr="0015506F">
        <w:rPr>
          <w:rFonts w:ascii="Arial" w:eastAsia="Times New Roman" w:hAnsi="Arial"/>
          <w:sz w:val="20"/>
          <w:u w:val="single"/>
        </w:rPr>
        <w:t>0 Panel 2</w:t>
      </w:r>
    </w:p>
    <w:p w:rsidR="00A463F5" w:rsidRPr="0015506F" w:rsidRDefault="00A463F5" w:rsidP="00A463F5">
      <w:pPr>
        <w:widowControl w:val="0"/>
        <w:autoSpaceDE w:val="0"/>
        <w:autoSpaceDN w:val="0"/>
        <w:adjustRightInd w:val="0"/>
        <w:spacing w:after="0" w:line="240" w:lineRule="auto"/>
        <w:rPr>
          <w:rFonts w:ascii="Arial" w:eastAsia="Times New Roman" w:hAnsi="Arial"/>
          <w:sz w:val="20"/>
        </w:rPr>
      </w:pPr>
    </w:p>
    <w:p w:rsidR="00A463F5" w:rsidRPr="0015506F" w:rsidRDefault="00A463F5" w:rsidP="00A463F5">
      <w:pPr>
        <w:widowControl w:val="0"/>
        <w:autoSpaceDE w:val="0"/>
        <w:autoSpaceDN w:val="0"/>
        <w:adjustRightInd w:val="0"/>
        <w:spacing w:after="0" w:line="240" w:lineRule="auto"/>
        <w:rPr>
          <w:rFonts w:ascii="Arial" w:eastAsia="Times New Roman" w:hAnsi="Arial"/>
          <w:b/>
          <w:sz w:val="20"/>
        </w:rPr>
      </w:pPr>
    </w:p>
    <w:p w:rsidR="00096A59" w:rsidRPr="0015506F" w:rsidRDefault="00A94671" w:rsidP="00A463F5">
      <w:pPr>
        <w:widowControl w:val="0"/>
        <w:autoSpaceDE w:val="0"/>
        <w:autoSpaceDN w:val="0"/>
        <w:adjustRightInd w:val="0"/>
        <w:spacing w:after="0" w:line="240" w:lineRule="auto"/>
        <w:rPr>
          <w:rFonts w:ascii="Arial" w:hAnsi="Arial" w:cs="Arial"/>
          <w:sz w:val="20"/>
          <w:szCs w:val="26"/>
          <w:lang w:val="en-US"/>
        </w:rPr>
      </w:pPr>
      <w:r w:rsidRPr="0015506F">
        <w:rPr>
          <w:rFonts w:ascii="Arial" w:eastAsia="Times New Roman" w:hAnsi="Arial"/>
          <w:b/>
          <w:sz w:val="20"/>
        </w:rPr>
        <w:t>Lynne Segal</w:t>
      </w:r>
      <w:r w:rsidRPr="0015506F">
        <w:rPr>
          <w:rFonts w:ascii="Arial" w:eastAsia="Times New Roman" w:hAnsi="Arial"/>
          <w:sz w:val="20"/>
        </w:rPr>
        <w:t xml:space="preserve"> (academic, activist, author)</w:t>
      </w:r>
    </w:p>
    <w:p w:rsidR="00A463F5" w:rsidRPr="0015506F" w:rsidRDefault="00A463F5" w:rsidP="00A463F5">
      <w:pPr>
        <w:spacing w:line="240" w:lineRule="auto"/>
        <w:rPr>
          <w:rFonts w:ascii="Arial" w:hAnsi="Arial" w:cs="Times"/>
          <w:sz w:val="20"/>
          <w:szCs w:val="32"/>
          <w:lang w:val="en-US"/>
        </w:rPr>
      </w:pPr>
    </w:p>
    <w:p w:rsidR="005952D8" w:rsidRPr="0015506F" w:rsidRDefault="00096A59" w:rsidP="00A463F5">
      <w:pPr>
        <w:spacing w:line="240" w:lineRule="auto"/>
        <w:rPr>
          <w:rFonts w:ascii="Arial" w:eastAsia="Times New Roman" w:hAnsi="Arial"/>
          <w:b/>
          <w:sz w:val="20"/>
        </w:rPr>
      </w:pPr>
      <w:r w:rsidRPr="0015506F">
        <w:rPr>
          <w:rFonts w:ascii="Arial" w:hAnsi="Arial" w:cs="Times"/>
          <w:sz w:val="20"/>
          <w:szCs w:val="32"/>
          <w:lang w:val="en-US"/>
        </w:rPr>
        <w:t>Lynne will consider shifts in “sexual/personal politics”  over the last five decades: from the Laingian/anti-psychiatry critique of the family (parental coll</w:t>
      </w:r>
      <w:r w:rsidR="00B65761" w:rsidRPr="0015506F">
        <w:rPr>
          <w:rFonts w:ascii="Arial" w:hAnsi="Arial" w:cs="Times"/>
          <w:sz w:val="20"/>
          <w:szCs w:val="32"/>
          <w:lang w:val="en-US"/>
        </w:rPr>
        <w:t>usion and the smothering mother) of the 60s</w:t>
      </w:r>
      <w:r w:rsidRPr="0015506F">
        <w:rPr>
          <w:rFonts w:ascii="Arial" w:hAnsi="Arial" w:cs="Times"/>
          <w:sz w:val="20"/>
          <w:szCs w:val="32"/>
          <w:lang w:val="en-US"/>
        </w:rPr>
        <w:t xml:space="preserve"> to the 70s feminist critique of the male-dominated family, to the 90s emphasis on “choice” concluding with the politics of sexual intimacy in</w:t>
      </w:r>
      <w:r w:rsidR="0034159F" w:rsidRPr="0015506F">
        <w:rPr>
          <w:rFonts w:ascii="Arial" w:hAnsi="Arial" w:cs="Times"/>
          <w:sz w:val="20"/>
          <w:szCs w:val="32"/>
          <w:lang w:val="en-US"/>
        </w:rPr>
        <w:t xml:space="preserve"> this neoliberal </w:t>
      </w:r>
      <w:r w:rsidRPr="0015506F">
        <w:rPr>
          <w:rFonts w:ascii="Arial" w:hAnsi="Arial" w:cs="Times"/>
          <w:sz w:val="20"/>
          <w:szCs w:val="32"/>
          <w:lang w:val="en-US"/>
        </w:rPr>
        <w:t>age of austerity.</w:t>
      </w:r>
      <w:r w:rsidR="00A94671" w:rsidRPr="0015506F">
        <w:rPr>
          <w:rFonts w:ascii="Arial" w:eastAsia="Times New Roman" w:hAnsi="Arial"/>
          <w:sz w:val="20"/>
        </w:rPr>
        <w:br/>
      </w:r>
      <w:r w:rsidR="00A94671" w:rsidRPr="0015506F">
        <w:rPr>
          <w:rFonts w:ascii="Arial" w:eastAsia="Times New Roman" w:hAnsi="Arial"/>
          <w:sz w:val="20"/>
        </w:rPr>
        <w:br/>
      </w:r>
      <w:r w:rsidR="005952D8" w:rsidRPr="0015506F">
        <w:rPr>
          <w:rFonts w:ascii="Arial" w:eastAsia="Times New Roman" w:hAnsi="Arial"/>
          <w:b/>
          <w:sz w:val="20"/>
        </w:rPr>
        <w:t>Amber Jacobs</w:t>
      </w:r>
      <w:r w:rsidR="005952D8" w:rsidRPr="0015506F">
        <w:rPr>
          <w:rFonts w:ascii="Arial" w:eastAsia="Times New Roman" w:hAnsi="Arial"/>
          <w:sz w:val="20"/>
        </w:rPr>
        <w:t xml:space="preserve"> (academic, filmmaker)</w:t>
      </w:r>
    </w:p>
    <w:p w:rsidR="00A94671" w:rsidRPr="0015506F" w:rsidRDefault="0087220A" w:rsidP="00A463F5">
      <w:pPr>
        <w:spacing w:line="240" w:lineRule="auto"/>
        <w:rPr>
          <w:rFonts w:ascii="Arial" w:eastAsia="Times New Roman" w:hAnsi="Arial"/>
          <w:sz w:val="20"/>
        </w:rPr>
      </w:pPr>
      <w:r w:rsidRPr="0015506F">
        <w:rPr>
          <w:rFonts w:ascii="Arial" w:hAnsi="Arial" w:cs="Times"/>
          <w:sz w:val="20"/>
          <w:szCs w:val="32"/>
          <w:lang w:val="en-US"/>
        </w:rPr>
        <w:t>Amber will reflect on Loach’s</w:t>
      </w:r>
      <w:r w:rsidR="00A463F5" w:rsidRPr="0015506F">
        <w:rPr>
          <w:rFonts w:ascii="Arial" w:hAnsi="Arial" w:cs="Times"/>
          <w:sz w:val="20"/>
          <w:szCs w:val="32"/>
          <w:lang w:val="en-US"/>
        </w:rPr>
        <w:t xml:space="preserve"> </w:t>
      </w:r>
      <w:r w:rsidR="00184489" w:rsidRPr="0015506F">
        <w:rPr>
          <w:rFonts w:ascii="Arial" w:hAnsi="Arial" w:cs="Times"/>
          <w:sz w:val="20"/>
          <w:szCs w:val="32"/>
          <w:lang w:val="en-US"/>
        </w:rPr>
        <w:t xml:space="preserve">Laing &amp; Esterson-inspired </w:t>
      </w:r>
      <w:r w:rsidR="00A463F5" w:rsidRPr="0015506F">
        <w:rPr>
          <w:rFonts w:ascii="Arial" w:hAnsi="Arial" w:cs="Times"/>
          <w:sz w:val="20"/>
          <w:szCs w:val="32"/>
          <w:lang w:val="en-US"/>
        </w:rPr>
        <w:t xml:space="preserve">films </w:t>
      </w:r>
      <w:r w:rsidR="00A463F5" w:rsidRPr="0015506F">
        <w:rPr>
          <w:rFonts w:ascii="Arial" w:hAnsi="Arial" w:cs="Times"/>
          <w:i/>
          <w:sz w:val="20"/>
          <w:szCs w:val="32"/>
          <w:lang w:val="en-US"/>
        </w:rPr>
        <w:t>In Two Minds</w:t>
      </w:r>
      <w:r w:rsidR="00A463F5" w:rsidRPr="0015506F">
        <w:rPr>
          <w:rFonts w:ascii="Arial" w:hAnsi="Arial" w:cs="Times"/>
          <w:sz w:val="20"/>
          <w:szCs w:val="32"/>
          <w:lang w:val="en-US"/>
        </w:rPr>
        <w:t xml:space="preserve"> and</w:t>
      </w:r>
      <w:r w:rsidRPr="0015506F">
        <w:rPr>
          <w:rFonts w:ascii="Arial" w:hAnsi="Arial" w:cs="Times"/>
          <w:sz w:val="20"/>
          <w:szCs w:val="32"/>
          <w:lang w:val="en-US"/>
        </w:rPr>
        <w:t xml:space="preserve"> </w:t>
      </w:r>
      <w:r w:rsidRPr="0015506F">
        <w:rPr>
          <w:rFonts w:ascii="Arial" w:hAnsi="Arial" w:cs="Times"/>
          <w:i/>
          <w:sz w:val="20"/>
          <w:szCs w:val="32"/>
          <w:lang w:val="en-US"/>
        </w:rPr>
        <w:t>Family Life</w:t>
      </w:r>
      <w:r w:rsidRPr="0015506F">
        <w:rPr>
          <w:rFonts w:ascii="Arial" w:hAnsi="Arial" w:cs="Times"/>
          <w:sz w:val="20"/>
          <w:szCs w:val="32"/>
          <w:lang w:val="en-US"/>
        </w:rPr>
        <w:t xml:space="preserve"> and </w:t>
      </w:r>
      <w:r w:rsidR="00A463F5" w:rsidRPr="0015506F">
        <w:rPr>
          <w:rFonts w:ascii="Arial" w:hAnsi="Arial" w:cs="Times"/>
          <w:sz w:val="20"/>
          <w:szCs w:val="32"/>
          <w:lang w:val="en-US"/>
        </w:rPr>
        <w:t xml:space="preserve">Luke </w:t>
      </w:r>
      <w:r w:rsidRPr="0015506F">
        <w:rPr>
          <w:rFonts w:ascii="Arial" w:hAnsi="Arial" w:cs="Times"/>
          <w:sz w:val="20"/>
          <w:szCs w:val="32"/>
          <w:lang w:val="en-US"/>
        </w:rPr>
        <w:t>Fowler’s recent film/installation</w:t>
      </w:r>
      <w:r w:rsidR="00184489" w:rsidRPr="0015506F">
        <w:rPr>
          <w:rFonts w:ascii="Arial" w:hAnsi="Arial" w:cs="Times"/>
          <w:sz w:val="20"/>
          <w:szCs w:val="32"/>
          <w:lang w:val="en-US"/>
        </w:rPr>
        <w:t xml:space="preserve"> about Laing,</w:t>
      </w:r>
      <w:r w:rsidRPr="0015506F">
        <w:rPr>
          <w:rFonts w:ascii="Arial" w:hAnsi="Arial" w:cs="Times"/>
          <w:sz w:val="20"/>
          <w:szCs w:val="32"/>
          <w:lang w:val="en-US"/>
        </w:rPr>
        <w:t xml:space="preserve"> as well as considering the </w:t>
      </w:r>
      <w:r w:rsidR="00184489" w:rsidRPr="0015506F">
        <w:rPr>
          <w:rFonts w:ascii="Arial" w:hAnsi="Arial" w:cs="Times"/>
          <w:sz w:val="20"/>
          <w:szCs w:val="32"/>
          <w:lang w:val="en-US"/>
        </w:rPr>
        <w:t xml:space="preserve">apparent </w:t>
      </w:r>
      <w:r w:rsidRPr="0015506F">
        <w:rPr>
          <w:rFonts w:ascii="Arial" w:hAnsi="Arial" w:cs="Times"/>
          <w:sz w:val="20"/>
          <w:szCs w:val="32"/>
          <w:lang w:val="en-US"/>
        </w:rPr>
        <w:t>reluctance to teach Laing's work on psychoanalytic trainings</w:t>
      </w:r>
      <w:r w:rsidRPr="0015506F">
        <w:rPr>
          <w:rFonts w:ascii="Times" w:hAnsi="Times" w:cs="Times"/>
          <w:sz w:val="20"/>
          <w:szCs w:val="32"/>
          <w:lang w:val="en-US"/>
        </w:rPr>
        <w:t>.</w:t>
      </w:r>
    </w:p>
    <w:p w:rsidR="0087220A" w:rsidRPr="0015506F" w:rsidRDefault="0087220A" w:rsidP="00A463F5">
      <w:pPr>
        <w:spacing w:line="240" w:lineRule="auto"/>
        <w:rPr>
          <w:rFonts w:ascii="Arial" w:eastAsia="Times New Roman" w:hAnsi="Arial"/>
          <w:sz w:val="20"/>
        </w:rPr>
      </w:pPr>
    </w:p>
    <w:p w:rsidR="00184489" w:rsidRPr="0015506F" w:rsidRDefault="00184489" w:rsidP="00A463F5">
      <w:pPr>
        <w:spacing w:line="240" w:lineRule="auto"/>
        <w:rPr>
          <w:rFonts w:ascii="Arial" w:eastAsia="Times New Roman" w:hAnsi="Arial"/>
          <w:b/>
          <w:sz w:val="20"/>
        </w:rPr>
      </w:pPr>
    </w:p>
    <w:p w:rsidR="0015506F" w:rsidRDefault="0015506F" w:rsidP="00A463F5">
      <w:pPr>
        <w:spacing w:line="240" w:lineRule="auto"/>
        <w:rPr>
          <w:rFonts w:ascii="Arial" w:eastAsia="Times New Roman" w:hAnsi="Arial"/>
          <w:b/>
          <w:sz w:val="20"/>
        </w:rPr>
      </w:pPr>
    </w:p>
    <w:p w:rsidR="0034159F" w:rsidRPr="0015506F" w:rsidRDefault="00B05C7C" w:rsidP="00A463F5">
      <w:pPr>
        <w:spacing w:line="240" w:lineRule="auto"/>
        <w:rPr>
          <w:rFonts w:ascii="Arial" w:eastAsia="Times New Roman" w:hAnsi="Arial"/>
          <w:b/>
          <w:sz w:val="20"/>
        </w:rPr>
      </w:pPr>
      <w:r w:rsidRPr="0015506F">
        <w:rPr>
          <w:rFonts w:ascii="Arial" w:eastAsia="Times New Roman" w:hAnsi="Arial"/>
          <w:b/>
          <w:sz w:val="20"/>
        </w:rPr>
        <w:t>SHORT BREAK</w:t>
      </w:r>
      <w:r w:rsidRPr="0015506F">
        <w:rPr>
          <w:rFonts w:ascii="Arial" w:eastAsia="Times New Roman" w:hAnsi="Arial"/>
          <w:b/>
          <w:sz w:val="20"/>
        </w:rPr>
        <w:br/>
      </w:r>
    </w:p>
    <w:p w:rsidR="00096A59" w:rsidRPr="0015506F" w:rsidRDefault="00184489" w:rsidP="00A463F5">
      <w:pPr>
        <w:spacing w:line="240" w:lineRule="auto"/>
        <w:rPr>
          <w:rFonts w:ascii="Arial" w:eastAsia="Times New Roman" w:hAnsi="Arial"/>
          <w:sz w:val="20"/>
        </w:rPr>
      </w:pPr>
      <w:r w:rsidRPr="0015506F">
        <w:rPr>
          <w:rFonts w:ascii="Arial" w:eastAsia="Times New Roman" w:hAnsi="Arial"/>
          <w:sz w:val="20"/>
          <w:u w:val="single"/>
        </w:rPr>
        <w:t>4</w:t>
      </w:r>
      <w:r w:rsidR="00096A59" w:rsidRPr="0015506F">
        <w:rPr>
          <w:rFonts w:ascii="Arial" w:eastAsia="Times New Roman" w:hAnsi="Arial"/>
          <w:sz w:val="20"/>
          <w:u w:val="single"/>
        </w:rPr>
        <w:t>:</w:t>
      </w:r>
      <w:r w:rsidRPr="0015506F">
        <w:rPr>
          <w:rFonts w:ascii="Arial" w:eastAsia="Times New Roman" w:hAnsi="Arial"/>
          <w:sz w:val="20"/>
          <w:u w:val="single"/>
        </w:rPr>
        <w:t>1</w:t>
      </w:r>
      <w:r w:rsidR="00A463F5" w:rsidRPr="0015506F">
        <w:rPr>
          <w:rFonts w:ascii="Arial" w:eastAsia="Times New Roman" w:hAnsi="Arial"/>
          <w:sz w:val="20"/>
          <w:u w:val="single"/>
        </w:rPr>
        <w:t>5-5:1</w:t>
      </w:r>
      <w:r w:rsidR="00E45804" w:rsidRPr="0015506F">
        <w:rPr>
          <w:rFonts w:ascii="Arial" w:eastAsia="Times New Roman" w:hAnsi="Arial"/>
          <w:sz w:val="20"/>
          <w:u w:val="single"/>
        </w:rPr>
        <w:t>5</w:t>
      </w:r>
      <w:r w:rsidR="00096A59" w:rsidRPr="0015506F">
        <w:rPr>
          <w:rFonts w:ascii="Arial" w:eastAsia="Times New Roman" w:hAnsi="Arial"/>
          <w:sz w:val="20"/>
          <w:u w:val="single"/>
        </w:rPr>
        <w:t xml:space="preserve"> Panel </w:t>
      </w:r>
      <w:r w:rsidR="00A463F5" w:rsidRPr="0015506F">
        <w:rPr>
          <w:rFonts w:ascii="Arial" w:eastAsia="Times New Roman" w:hAnsi="Arial"/>
          <w:sz w:val="20"/>
          <w:u w:val="single"/>
        </w:rPr>
        <w:t>3</w:t>
      </w:r>
    </w:p>
    <w:p w:rsidR="00A463F5" w:rsidRPr="0015506F" w:rsidRDefault="00A463F5" w:rsidP="00A463F5">
      <w:pPr>
        <w:spacing w:line="240" w:lineRule="auto"/>
        <w:rPr>
          <w:rFonts w:ascii="Arial" w:eastAsia="Times New Roman" w:hAnsi="Arial"/>
          <w:b/>
          <w:sz w:val="20"/>
        </w:rPr>
      </w:pPr>
    </w:p>
    <w:p w:rsidR="00A463F5" w:rsidRPr="0015506F" w:rsidRDefault="0087220A" w:rsidP="00A463F5">
      <w:pPr>
        <w:spacing w:line="240" w:lineRule="auto"/>
        <w:rPr>
          <w:rFonts w:ascii="Arial" w:eastAsia="Times New Roman" w:hAnsi="Arial"/>
          <w:sz w:val="20"/>
        </w:rPr>
      </w:pPr>
      <w:r w:rsidRPr="0015506F">
        <w:rPr>
          <w:rFonts w:ascii="Arial" w:eastAsia="Times New Roman" w:hAnsi="Arial"/>
          <w:b/>
          <w:sz w:val="20"/>
        </w:rPr>
        <w:t>Jacqui Dillon</w:t>
      </w:r>
      <w:r w:rsidRPr="0015506F">
        <w:rPr>
          <w:rFonts w:ascii="Arial" w:eastAsia="Times New Roman" w:hAnsi="Arial"/>
          <w:sz w:val="20"/>
        </w:rPr>
        <w:t xml:space="preserve"> (writer, campaigner, trainer)</w:t>
      </w:r>
      <w:r w:rsidR="00A463F5" w:rsidRPr="0015506F">
        <w:rPr>
          <w:rFonts w:ascii="Arial" w:eastAsia="Times New Roman" w:hAnsi="Arial"/>
          <w:sz w:val="20"/>
        </w:rPr>
        <w:t xml:space="preserve"> </w:t>
      </w:r>
    </w:p>
    <w:p w:rsidR="0087220A" w:rsidRPr="0015506F" w:rsidRDefault="00A463F5" w:rsidP="00A463F5">
      <w:pPr>
        <w:spacing w:line="240" w:lineRule="auto"/>
        <w:rPr>
          <w:rFonts w:ascii="Arial" w:eastAsia="Times New Roman" w:hAnsi="Arial"/>
          <w:sz w:val="20"/>
        </w:rPr>
      </w:pPr>
      <w:r w:rsidRPr="0015506F">
        <w:rPr>
          <w:rFonts w:ascii="Arial" w:eastAsia="Times New Roman" w:hAnsi="Arial"/>
          <w:sz w:val="20"/>
        </w:rPr>
        <w:t xml:space="preserve">Jacqui will speak about her </w:t>
      </w:r>
      <w:r w:rsidRPr="0015506F">
        <w:rPr>
          <w:rFonts w:ascii="Arial" w:hAnsi="Arial" w:cs="Times"/>
          <w:color w:val="290000"/>
          <w:sz w:val="20"/>
          <w:szCs w:val="28"/>
          <w:lang w:val="en-US"/>
        </w:rPr>
        <w:t xml:space="preserve">personal and professional </w:t>
      </w:r>
      <w:r w:rsidR="00184489" w:rsidRPr="0015506F">
        <w:rPr>
          <w:rFonts w:ascii="Arial" w:hAnsi="Arial" w:cs="Times"/>
          <w:color w:val="290000"/>
          <w:sz w:val="20"/>
          <w:szCs w:val="28"/>
          <w:lang w:val="en-US"/>
        </w:rPr>
        <w:t>experience</w:t>
      </w:r>
      <w:r w:rsidRPr="0015506F">
        <w:rPr>
          <w:rFonts w:ascii="Arial" w:hAnsi="Arial" w:cs="Times"/>
          <w:color w:val="290000"/>
          <w:sz w:val="20"/>
          <w:szCs w:val="28"/>
          <w:lang w:val="en-US"/>
        </w:rPr>
        <w:t xml:space="preserve"> in working with t</w:t>
      </w:r>
      <w:r w:rsidR="00184489" w:rsidRPr="0015506F">
        <w:rPr>
          <w:rFonts w:ascii="Arial" w:hAnsi="Arial" w:cs="Times"/>
          <w:color w:val="290000"/>
          <w:sz w:val="20"/>
          <w:szCs w:val="28"/>
          <w:lang w:val="en-US"/>
        </w:rPr>
        <w:t>rauma and abuse, dissociation, “</w:t>
      </w:r>
      <w:r w:rsidRPr="0015506F">
        <w:rPr>
          <w:rFonts w:ascii="Arial" w:hAnsi="Arial" w:cs="Times"/>
          <w:color w:val="290000"/>
          <w:sz w:val="20"/>
          <w:szCs w:val="28"/>
          <w:lang w:val="en-US"/>
        </w:rPr>
        <w:t>psychosis</w:t>
      </w:r>
      <w:r w:rsidR="00184489" w:rsidRPr="0015506F">
        <w:rPr>
          <w:rFonts w:ascii="Arial" w:hAnsi="Arial" w:cs="Times"/>
          <w:color w:val="290000"/>
          <w:sz w:val="20"/>
          <w:szCs w:val="28"/>
          <w:lang w:val="en-US"/>
        </w:rPr>
        <w:t>”</w:t>
      </w:r>
      <w:r w:rsidRPr="0015506F">
        <w:rPr>
          <w:rFonts w:ascii="Arial" w:hAnsi="Arial" w:cs="Times"/>
          <w:color w:val="290000"/>
          <w:sz w:val="20"/>
          <w:szCs w:val="28"/>
          <w:lang w:val="en-US"/>
        </w:rPr>
        <w:t>, hearing voices, healing and recovery.</w:t>
      </w:r>
    </w:p>
    <w:p w:rsidR="0087220A" w:rsidRPr="0015506F" w:rsidRDefault="0087220A" w:rsidP="00A463F5">
      <w:pPr>
        <w:spacing w:line="240" w:lineRule="auto"/>
        <w:rPr>
          <w:rFonts w:ascii="Arial" w:eastAsia="Times New Roman" w:hAnsi="Arial"/>
          <w:sz w:val="20"/>
        </w:rPr>
      </w:pPr>
      <w:r w:rsidRPr="0015506F">
        <w:rPr>
          <w:rFonts w:ascii="Arial" w:eastAsia="Times New Roman" w:hAnsi="Arial"/>
          <w:b/>
          <w:sz w:val="20"/>
        </w:rPr>
        <w:t>Robbie Duschinsky</w:t>
      </w:r>
      <w:r w:rsidRPr="0015506F">
        <w:rPr>
          <w:rFonts w:ascii="Arial" w:eastAsia="Times New Roman" w:hAnsi="Arial"/>
          <w:sz w:val="20"/>
        </w:rPr>
        <w:t xml:space="preserve"> (historian of psychology)</w:t>
      </w:r>
    </w:p>
    <w:p w:rsidR="0087220A" w:rsidRPr="0015506F" w:rsidRDefault="0087220A" w:rsidP="00A463F5">
      <w:pPr>
        <w:widowControl w:val="0"/>
        <w:autoSpaceDE w:val="0"/>
        <w:autoSpaceDN w:val="0"/>
        <w:adjustRightInd w:val="0"/>
        <w:spacing w:after="0" w:line="240" w:lineRule="auto"/>
        <w:rPr>
          <w:rFonts w:ascii="Arial" w:hAnsi="Arial" w:cs="Times"/>
          <w:sz w:val="20"/>
          <w:szCs w:val="32"/>
          <w:lang w:val="en-US"/>
        </w:rPr>
      </w:pPr>
      <w:r w:rsidRPr="0015506F">
        <w:rPr>
          <w:rFonts w:ascii="Arial" w:hAnsi="Arial" w:cs="Times"/>
          <w:sz w:val="20"/>
          <w:szCs w:val="32"/>
          <w:lang w:val="en-US"/>
        </w:rPr>
        <w:t>Drawing on the ideas of Lauren Berlant, Robbie will discuss Laing and Esterson's interpretation of the symptoms of "flat affect" as functioning as a mode of self-protection and reserve, and consider how the conditions which provoke flat affect remain live and significant today.</w:t>
      </w:r>
    </w:p>
    <w:p w:rsidR="00184489" w:rsidRPr="0015506F" w:rsidRDefault="00184489" w:rsidP="00A463F5">
      <w:pPr>
        <w:spacing w:line="240" w:lineRule="auto"/>
        <w:rPr>
          <w:rFonts w:ascii="Arial" w:eastAsia="Times New Roman" w:hAnsi="Arial"/>
          <w:sz w:val="20"/>
        </w:rPr>
      </w:pPr>
    </w:p>
    <w:p w:rsidR="0087220A" w:rsidRPr="0015506F" w:rsidRDefault="0087220A" w:rsidP="00A463F5">
      <w:pPr>
        <w:spacing w:line="240" w:lineRule="auto"/>
        <w:rPr>
          <w:rFonts w:ascii="Arial" w:eastAsia="Times New Roman" w:hAnsi="Arial"/>
          <w:sz w:val="20"/>
        </w:rPr>
      </w:pPr>
    </w:p>
    <w:p w:rsidR="00A463F5" w:rsidRPr="0015506F" w:rsidRDefault="00A463F5" w:rsidP="00A463F5">
      <w:pPr>
        <w:spacing w:line="240" w:lineRule="auto"/>
        <w:rPr>
          <w:rFonts w:ascii="Arial" w:eastAsia="Times New Roman" w:hAnsi="Arial"/>
          <w:b/>
          <w:sz w:val="20"/>
        </w:rPr>
      </w:pPr>
      <w:r w:rsidRPr="0015506F">
        <w:rPr>
          <w:rFonts w:ascii="Arial" w:eastAsia="Times New Roman" w:hAnsi="Arial"/>
          <w:b/>
          <w:sz w:val="20"/>
        </w:rPr>
        <w:t>SHORT BREAK</w:t>
      </w:r>
    </w:p>
    <w:p w:rsidR="00A463F5" w:rsidRPr="0015506F" w:rsidRDefault="00A463F5" w:rsidP="00A463F5">
      <w:pPr>
        <w:spacing w:line="240" w:lineRule="auto"/>
        <w:rPr>
          <w:rFonts w:ascii="Arial" w:eastAsia="Times New Roman" w:hAnsi="Arial"/>
          <w:b/>
          <w:sz w:val="20"/>
        </w:rPr>
      </w:pPr>
    </w:p>
    <w:p w:rsidR="00A463F5" w:rsidRPr="0015506F" w:rsidRDefault="00A463F5" w:rsidP="00A463F5">
      <w:pPr>
        <w:spacing w:line="240" w:lineRule="auto"/>
        <w:rPr>
          <w:rFonts w:ascii="Arial" w:eastAsia="Times New Roman" w:hAnsi="Arial"/>
          <w:sz w:val="20"/>
          <w:u w:val="single"/>
        </w:rPr>
      </w:pPr>
      <w:r w:rsidRPr="0015506F">
        <w:rPr>
          <w:rFonts w:ascii="Arial" w:eastAsia="Times New Roman" w:hAnsi="Arial"/>
          <w:sz w:val="20"/>
          <w:u w:val="single"/>
        </w:rPr>
        <w:t>5:30-6:30 Panel 4</w:t>
      </w:r>
    </w:p>
    <w:p w:rsidR="00184489" w:rsidRPr="0015506F" w:rsidRDefault="00184489" w:rsidP="00A463F5">
      <w:pPr>
        <w:spacing w:line="240" w:lineRule="auto"/>
        <w:rPr>
          <w:rFonts w:ascii="Arial" w:eastAsia="Times New Roman" w:hAnsi="Arial"/>
          <w:b/>
          <w:sz w:val="20"/>
        </w:rPr>
      </w:pPr>
    </w:p>
    <w:p w:rsidR="00096A59" w:rsidRPr="0015506F" w:rsidRDefault="00A94671" w:rsidP="00A463F5">
      <w:pPr>
        <w:spacing w:line="240" w:lineRule="auto"/>
        <w:rPr>
          <w:rFonts w:ascii="Arial" w:eastAsia="Times New Roman" w:hAnsi="Arial"/>
          <w:sz w:val="20"/>
        </w:rPr>
      </w:pPr>
      <w:r w:rsidRPr="0015506F">
        <w:rPr>
          <w:rFonts w:ascii="Arial" w:eastAsia="Times New Roman" w:hAnsi="Arial"/>
          <w:b/>
          <w:sz w:val="20"/>
        </w:rPr>
        <w:t>Oliver James</w:t>
      </w:r>
      <w:r w:rsidRPr="0015506F">
        <w:rPr>
          <w:rFonts w:ascii="Arial" w:eastAsia="Times New Roman" w:hAnsi="Arial"/>
          <w:sz w:val="20"/>
        </w:rPr>
        <w:t xml:space="preserve"> (psychologist, psycho</w:t>
      </w:r>
      <w:r w:rsidR="00096A59" w:rsidRPr="0015506F">
        <w:rPr>
          <w:rFonts w:ascii="Arial" w:eastAsia="Times New Roman" w:hAnsi="Arial"/>
          <w:sz w:val="20"/>
        </w:rPr>
        <w:t>therapist, author, broadcaster</w:t>
      </w:r>
      <w:r w:rsidR="0087220A" w:rsidRPr="0015506F">
        <w:rPr>
          <w:rFonts w:ascii="Arial" w:eastAsia="Times New Roman" w:hAnsi="Arial"/>
          <w:sz w:val="20"/>
        </w:rPr>
        <w:t>)</w:t>
      </w:r>
    </w:p>
    <w:p w:rsidR="00096A59" w:rsidRPr="0015506F" w:rsidRDefault="0015506F" w:rsidP="00A463F5">
      <w:pPr>
        <w:spacing w:line="240" w:lineRule="auto"/>
        <w:rPr>
          <w:rFonts w:ascii="Arial" w:eastAsia="Times New Roman" w:hAnsi="Arial"/>
          <w:sz w:val="20"/>
        </w:rPr>
      </w:pPr>
      <w:r w:rsidRPr="0015506F">
        <w:rPr>
          <w:rFonts w:ascii="Arial" w:hAnsi="Arial" w:cs="Calibri"/>
          <w:sz w:val="20"/>
          <w:szCs w:val="32"/>
          <w:lang w:val="en-US"/>
        </w:rPr>
        <w:t>Oliver will argue that d</w:t>
      </w:r>
      <w:r w:rsidR="00096A59" w:rsidRPr="0015506F">
        <w:rPr>
          <w:rFonts w:ascii="Arial" w:hAnsi="Arial" w:cs="Calibri"/>
          <w:sz w:val="20"/>
          <w:szCs w:val="32"/>
          <w:lang w:val="en-US"/>
        </w:rPr>
        <w:t>espite being disgracefully ignored, the Emotional Expression literature and that on Emotional Abuse give us strong reason to suspect that direct empirical tests of Laing’s theories would support them, not only as regards schizophrenia, but other psychoses, personality disor</w:t>
      </w:r>
      <w:r w:rsidR="0034159F" w:rsidRPr="0015506F">
        <w:rPr>
          <w:rFonts w:ascii="Arial" w:hAnsi="Arial" w:cs="Calibri"/>
          <w:sz w:val="20"/>
          <w:szCs w:val="32"/>
          <w:lang w:val="en-US"/>
        </w:rPr>
        <w:t>ders and other mental illnesses</w:t>
      </w:r>
      <w:r w:rsidR="00096A59" w:rsidRPr="0015506F">
        <w:rPr>
          <w:rFonts w:ascii="Arial" w:hAnsi="Arial" w:cs="Calibri"/>
          <w:sz w:val="20"/>
          <w:szCs w:val="32"/>
          <w:lang w:val="en-US"/>
        </w:rPr>
        <w:t xml:space="preserve">. </w:t>
      </w:r>
    </w:p>
    <w:p w:rsidR="00096A59" w:rsidRPr="0015506F" w:rsidRDefault="00A94671" w:rsidP="00A463F5">
      <w:pPr>
        <w:spacing w:line="240" w:lineRule="auto"/>
        <w:rPr>
          <w:rFonts w:ascii="Arial" w:eastAsia="Times New Roman" w:hAnsi="Arial"/>
          <w:sz w:val="20"/>
        </w:rPr>
      </w:pPr>
      <w:r w:rsidRPr="0015506F">
        <w:rPr>
          <w:rFonts w:ascii="Arial" w:eastAsia="Times New Roman" w:hAnsi="Arial"/>
          <w:b/>
          <w:sz w:val="20"/>
        </w:rPr>
        <w:t>Lucy Johnstone</w:t>
      </w:r>
      <w:r w:rsidRPr="0015506F">
        <w:rPr>
          <w:rFonts w:ascii="Arial" w:eastAsia="Times New Roman" w:hAnsi="Arial"/>
          <w:sz w:val="20"/>
        </w:rPr>
        <w:t xml:space="preserve"> (consultant clinical psychologist, author, trainer)</w:t>
      </w:r>
    </w:p>
    <w:p w:rsidR="004A4674" w:rsidRDefault="0034159F" w:rsidP="00A463F5">
      <w:pPr>
        <w:spacing w:line="240" w:lineRule="auto"/>
        <w:rPr>
          <w:rFonts w:ascii="Arial" w:eastAsia="Times New Roman" w:hAnsi="Arial"/>
          <w:b/>
          <w:sz w:val="20"/>
        </w:rPr>
      </w:pPr>
      <w:r w:rsidRPr="0015506F">
        <w:rPr>
          <w:rFonts w:ascii="Arial" w:hAnsi="Arial" w:cs="Times"/>
          <w:sz w:val="20"/>
          <w:szCs w:val="32"/>
          <w:lang w:val="en-US"/>
        </w:rPr>
        <w:t>Lucy</w:t>
      </w:r>
      <w:r w:rsidR="00096A59" w:rsidRPr="0015506F">
        <w:rPr>
          <w:rFonts w:ascii="Arial" w:hAnsi="Arial" w:cs="Times"/>
          <w:sz w:val="20"/>
          <w:szCs w:val="32"/>
          <w:lang w:val="en-US"/>
        </w:rPr>
        <w:t xml:space="preserve"> will discuss the various ways in which Laing’s ideas have been denied, rejected or distorted in actual clinical practice, and give brief examples of some of the ways in which his central messages about meaning in madness are currently re-emerging.</w:t>
      </w:r>
      <w:r w:rsidR="0088053D" w:rsidRPr="0015506F">
        <w:rPr>
          <w:rFonts w:ascii="Arial" w:eastAsia="Times New Roman" w:hAnsi="Arial"/>
          <w:sz w:val="20"/>
        </w:rPr>
        <w:br/>
      </w:r>
      <w:r w:rsidR="0088053D" w:rsidRPr="0015506F">
        <w:rPr>
          <w:rFonts w:ascii="Arial" w:eastAsia="Times New Roman" w:hAnsi="Arial"/>
          <w:sz w:val="20"/>
        </w:rPr>
        <w:br/>
      </w:r>
      <w:r w:rsidR="0088053D" w:rsidRPr="0015506F">
        <w:rPr>
          <w:rFonts w:ascii="Arial" w:eastAsia="Times New Roman" w:hAnsi="Arial"/>
          <w:sz w:val="20"/>
        </w:rPr>
        <w:br/>
      </w:r>
    </w:p>
    <w:p w:rsidR="004A4674" w:rsidRDefault="004A4674" w:rsidP="00A463F5">
      <w:pPr>
        <w:spacing w:line="240" w:lineRule="auto"/>
        <w:rPr>
          <w:rFonts w:ascii="Arial" w:eastAsia="Times New Roman" w:hAnsi="Arial"/>
          <w:b/>
          <w:sz w:val="20"/>
        </w:rPr>
      </w:pPr>
    </w:p>
    <w:p w:rsidR="00184489" w:rsidRPr="0015506F" w:rsidRDefault="00A463F5" w:rsidP="00A463F5">
      <w:pPr>
        <w:spacing w:line="240" w:lineRule="auto"/>
        <w:rPr>
          <w:rFonts w:ascii="Arial" w:eastAsia="Times New Roman" w:hAnsi="Arial"/>
          <w:sz w:val="20"/>
        </w:rPr>
      </w:pPr>
      <w:r w:rsidRPr="0015506F">
        <w:rPr>
          <w:rFonts w:ascii="Arial" w:eastAsia="Times New Roman" w:hAnsi="Arial"/>
          <w:b/>
          <w:sz w:val="20"/>
        </w:rPr>
        <w:t>SANDWICH</w:t>
      </w:r>
      <w:r w:rsidR="0088053D" w:rsidRPr="0015506F">
        <w:rPr>
          <w:rFonts w:ascii="Arial" w:eastAsia="Times New Roman" w:hAnsi="Arial"/>
          <w:b/>
          <w:sz w:val="20"/>
        </w:rPr>
        <w:t xml:space="preserve"> BREAK</w:t>
      </w:r>
      <w:r w:rsidR="00184489" w:rsidRPr="0015506F">
        <w:rPr>
          <w:rFonts w:ascii="Arial" w:eastAsia="Times New Roman" w:hAnsi="Arial"/>
          <w:b/>
          <w:sz w:val="20"/>
        </w:rPr>
        <w:t xml:space="preserve"> / WAYS FORWARD</w:t>
      </w:r>
      <w:r w:rsidR="00547CEF" w:rsidRPr="0015506F">
        <w:rPr>
          <w:rFonts w:ascii="Arial" w:eastAsia="Times New Roman" w:hAnsi="Arial"/>
          <w:b/>
          <w:sz w:val="20"/>
        </w:rPr>
        <w:t>…</w:t>
      </w:r>
      <w:r w:rsidR="00184489" w:rsidRPr="0015506F">
        <w:rPr>
          <w:rFonts w:ascii="Arial" w:eastAsia="Times New Roman" w:hAnsi="Arial"/>
          <w:sz w:val="20"/>
        </w:rPr>
        <w:br/>
      </w:r>
      <w:r w:rsidR="00184489" w:rsidRPr="0015506F">
        <w:rPr>
          <w:rFonts w:ascii="Arial" w:eastAsia="Times New Roman" w:hAnsi="Arial"/>
          <w:sz w:val="20"/>
        </w:rPr>
        <w:br/>
      </w:r>
    </w:p>
    <w:p w:rsidR="0014407B" w:rsidRPr="0015506F" w:rsidRDefault="00184489" w:rsidP="00A463F5">
      <w:pPr>
        <w:spacing w:line="240" w:lineRule="auto"/>
        <w:rPr>
          <w:rFonts w:ascii="Arial" w:eastAsia="Times New Roman" w:hAnsi="Arial"/>
          <w:sz w:val="20"/>
        </w:rPr>
      </w:pPr>
      <w:r w:rsidRPr="0015506F">
        <w:rPr>
          <w:rFonts w:ascii="Arial" w:eastAsia="Times New Roman" w:hAnsi="Arial"/>
          <w:sz w:val="20"/>
        </w:rPr>
        <w:t>7:15-7:30</w:t>
      </w:r>
      <w:r w:rsidR="00A94671" w:rsidRPr="0015506F">
        <w:rPr>
          <w:rFonts w:ascii="Arial" w:eastAsia="Times New Roman" w:hAnsi="Arial"/>
          <w:sz w:val="20"/>
        </w:rPr>
        <w:t xml:space="preserve"> Presentation by </w:t>
      </w:r>
      <w:r w:rsidR="00A94671" w:rsidRPr="0015506F">
        <w:rPr>
          <w:rFonts w:ascii="Arial" w:eastAsia="Times New Roman" w:hAnsi="Arial"/>
          <w:b/>
          <w:sz w:val="20"/>
        </w:rPr>
        <w:t>Tony Garnett</w:t>
      </w:r>
      <w:r w:rsidR="00A94671" w:rsidRPr="0015506F">
        <w:rPr>
          <w:rFonts w:ascii="Arial" w:eastAsia="Times New Roman" w:hAnsi="Arial"/>
          <w:sz w:val="20"/>
        </w:rPr>
        <w:t>, producer</w:t>
      </w:r>
      <w:r w:rsidR="0034159F" w:rsidRPr="0015506F">
        <w:rPr>
          <w:rFonts w:ascii="Arial" w:eastAsia="Times New Roman" w:hAnsi="Arial"/>
          <w:sz w:val="20"/>
        </w:rPr>
        <w:t xml:space="preserve"> of </w:t>
      </w:r>
      <w:r w:rsidR="0034159F" w:rsidRPr="0015506F">
        <w:rPr>
          <w:rFonts w:ascii="Arial" w:eastAsia="Times New Roman" w:hAnsi="Arial"/>
          <w:i/>
          <w:sz w:val="20"/>
        </w:rPr>
        <w:t>In Two Minds</w:t>
      </w:r>
      <w:r w:rsidR="0034159F" w:rsidRPr="0015506F">
        <w:rPr>
          <w:rFonts w:ascii="Arial" w:eastAsia="Times New Roman" w:hAnsi="Arial"/>
          <w:sz w:val="20"/>
        </w:rPr>
        <w:t xml:space="preserve"> and </w:t>
      </w:r>
      <w:r w:rsidR="0034159F" w:rsidRPr="0015506F">
        <w:rPr>
          <w:rFonts w:ascii="Arial" w:eastAsia="Times New Roman" w:hAnsi="Arial"/>
          <w:i/>
          <w:sz w:val="20"/>
        </w:rPr>
        <w:t>Family Life</w:t>
      </w:r>
      <w:r w:rsidRPr="0015506F">
        <w:rPr>
          <w:rFonts w:ascii="Arial" w:eastAsia="Times New Roman" w:hAnsi="Arial"/>
          <w:sz w:val="20"/>
        </w:rPr>
        <w:br/>
      </w:r>
      <w:r w:rsidRPr="0015506F">
        <w:rPr>
          <w:rFonts w:ascii="Arial" w:eastAsia="Times New Roman" w:hAnsi="Arial"/>
          <w:sz w:val="20"/>
        </w:rPr>
        <w:br/>
        <w:t>7:30</w:t>
      </w:r>
      <w:r w:rsidR="00A463F5" w:rsidRPr="0015506F">
        <w:rPr>
          <w:rFonts w:ascii="Arial" w:eastAsia="Times New Roman" w:hAnsi="Arial"/>
          <w:sz w:val="20"/>
        </w:rPr>
        <w:t>-</w:t>
      </w:r>
      <w:r w:rsidRPr="0015506F">
        <w:rPr>
          <w:rFonts w:ascii="Arial" w:eastAsia="Times New Roman" w:hAnsi="Arial"/>
          <w:sz w:val="20"/>
        </w:rPr>
        <w:t>9:</w:t>
      </w:r>
      <w:r w:rsidR="00A94671" w:rsidRPr="0015506F">
        <w:rPr>
          <w:rFonts w:ascii="Arial" w:eastAsia="Times New Roman" w:hAnsi="Arial"/>
          <w:sz w:val="20"/>
        </w:rPr>
        <w:t xml:space="preserve">00 </w:t>
      </w:r>
      <w:r w:rsidR="00A94671" w:rsidRPr="0015506F">
        <w:rPr>
          <w:rFonts w:ascii="Arial" w:eastAsia="Times New Roman" w:hAnsi="Arial"/>
          <w:b/>
          <w:sz w:val="20"/>
        </w:rPr>
        <w:t xml:space="preserve">Screening of </w:t>
      </w:r>
      <w:r w:rsidR="00A94671" w:rsidRPr="0015506F">
        <w:rPr>
          <w:rFonts w:ascii="Arial" w:eastAsia="Times New Roman" w:hAnsi="Arial"/>
          <w:b/>
          <w:i/>
          <w:sz w:val="20"/>
        </w:rPr>
        <w:t>F</w:t>
      </w:r>
      <w:r w:rsidR="0034159F" w:rsidRPr="0015506F">
        <w:rPr>
          <w:rFonts w:ascii="Arial" w:eastAsia="Times New Roman" w:hAnsi="Arial"/>
          <w:b/>
          <w:i/>
          <w:sz w:val="20"/>
        </w:rPr>
        <w:t>amily Life</w:t>
      </w:r>
      <w:r w:rsidR="00A94671" w:rsidRPr="0015506F">
        <w:rPr>
          <w:rFonts w:ascii="Arial" w:eastAsia="Times New Roman" w:hAnsi="Arial"/>
          <w:sz w:val="20"/>
        </w:rPr>
        <w:t>, a 1971 feature film directed by Ken Loach</w:t>
      </w:r>
    </w:p>
    <w:p w:rsidR="0014407B" w:rsidRPr="0015506F" w:rsidRDefault="0014407B" w:rsidP="00A463F5">
      <w:pPr>
        <w:spacing w:line="240" w:lineRule="auto"/>
        <w:rPr>
          <w:rFonts w:ascii="Arial" w:hAnsi="Arial"/>
          <w:sz w:val="20"/>
        </w:rPr>
      </w:pPr>
    </w:p>
    <w:p w:rsidR="0014407B" w:rsidRPr="00A463F5" w:rsidRDefault="0014407B" w:rsidP="00A463F5">
      <w:pPr>
        <w:spacing w:line="240" w:lineRule="auto"/>
        <w:rPr>
          <w:rFonts w:ascii="Arial" w:hAnsi="Arial"/>
        </w:rPr>
      </w:pPr>
    </w:p>
    <w:sectPr w:rsidR="0014407B" w:rsidRPr="00A463F5" w:rsidSect="003F51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E3809"/>
    <w:multiLevelType w:val="hybridMultilevel"/>
    <w:tmpl w:val="B934AA42"/>
    <w:lvl w:ilvl="0" w:tplc="622A65F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A94671"/>
    <w:rsid w:val="00096A59"/>
    <w:rsid w:val="0014407B"/>
    <w:rsid w:val="0015506F"/>
    <w:rsid w:val="00184489"/>
    <w:rsid w:val="001E7728"/>
    <w:rsid w:val="00244C6E"/>
    <w:rsid w:val="002823F2"/>
    <w:rsid w:val="002B4007"/>
    <w:rsid w:val="0034159F"/>
    <w:rsid w:val="003F5110"/>
    <w:rsid w:val="004A4674"/>
    <w:rsid w:val="004B7B33"/>
    <w:rsid w:val="00547CEF"/>
    <w:rsid w:val="005952D8"/>
    <w:rsid w:val="0087220A"/>
    <w:rsid w:val="0088053D"/>
    <w:rsid w:val="00980340"/>
    <w:rsid w:val="00A463F5"/>
    <w:rsid w:val="00A94671"/>
    <w:rsid w:val="00B05C7C"/>
    <w:rsid w:val="00B65761"/>
    <w:rsid w:val="00D2367B"/>
    <w:rsid w:val="00DE5C8A"/>
    <w:rsid w:val="00E45804"/>
    <w:rsid w:val="00F37DAD"/>
    <w:rsid w:val="00F54D9A"/>
    <w:rsid w:val="00FC76AB"/>
    <w:rsid w:val="00FD226A"/>
  </w:rsids>
  <m:mathPr>
    <m:mathFont m:val="Helvetica Neu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1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440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07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3094</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Asibong</dc:creator>
  <cp:lastModifiedBy>Andrew  Asibong</cp:lastModifiedBy>
  <cp:revision>2</cp:revision>
  <cp:lastPrinted>2015-02-05T12:22:00Z</cp:lastPrinted>
  <dcterms:created xsi:type="dcterms:W3CDTF">2015-02-21T22:34:00Z</dcterms:created>
  <dcterms:modified xsi:type="dcterms:W3CDTF">2015-02-21T22:34:00Z</dcterms:modified>
</cp:coreProperties>
</file>